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contextualSpacing w:val="false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</w:pPr>
      <w:bookmarkStart w:id="0" w:name="_GoBack"/>
      <w:bookmarkEnd w:id="0"/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  <w:t>ПРОЕКТ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shd w:fill="FFFFFF" w:val="clear"/>
          <w:lang w:eastAsia="ru-RU"/>
        </w:rPr>
        <w:t>Утверждены решением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Общего собрания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Протокол №__-2016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от «___» сентября  2016 г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bookmarkStart w:id="1" w:name="__UnoMark__504_1144063159"/>
      <w:bookmarkEnd w:id="1"/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i/>
          <w:color w:val="000000"/>
          <w:sz w:val="24"/>
          <w:szCs w:val="24"/>
          <w:lang w:eastAsia="ru-RU"/>
        </w:rPr>
        <w:t>ПРАВИЛА ПРОЖИВАНИЯ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i/>
          <w:color w:val="000000"/>
          <w:sz w:val="24"/>
          <w:szCs w:val="24"/>
          <w:lang w:eastAsia="ru-RU"/>
        </w:rPr>
        <w:t>в поселке ЖСК «Горелый Хутор»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  <w:tab/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  <w:tab/>
        <w:t xml:space="preserve"> 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Термины и определения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lang w:eastAsia="ru-RU"/>
        </w:rPr>
        <w:t>Поселок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 – коттеджный посёлок ЖСК «Горелый Хутор», территория организованной застройки в границах проекта, утвержденного Постановлением Главы администрации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 w:val="ru-RU"/>
        </w:rPr>
        <w:t>№___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 расположенный по адресу: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г.Самара, Красноглинский район, ЖСК горелый хутор.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lang w:eastAsia="ru-RU"/>
        </w:rPr>
        <w:t>Домовладение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 – земельный участок (смежные земельные участки), на котором расположен жилой дом и обслуживающие его строения, сооружения, коммуникации и насаждения, включая межевое ограждение (забор по границе с земельным участком соседнего Домовладения или общественными зонами).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lang w:eastAsia="ru-RU"/>
        </w:rPr>
        <w:t>Домовладелец 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– собственник (сособственник) жилого дома и земельного участка в комплексе недвижимого имущества – кондоминиуме (Посёлке), он же – участник долевой собственности на Общее имущество.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lang w:eastAsia="ru-RU"/>
        </w:rPr>
        <w:t>Общее имущество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 –  часть комплекса недвижимого имущества (Поселка), предназначенная для обслуживания Домовладений, использования и доступа к Домовладениям, тесно связанные с ними назначением и следующие их судьбе, находятся в общей долевой собственности домовладельцев. При переходе прав собственности на Домовладение одновременно передается право на долю в имуществе общего пользования и обязанность по содержанию Общего имущества.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lang w:eastAsia="ru-RU"/>
        </w:rPr>
        <w:t>Зона общего пользования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  – часть территории в границах Поселка, предназначенная проектом планировки для проезда автотранспорта и прохода людей, осуществления охранных мероприятий, размещения коммуникаций и оборудования для обслуживания более одного домовладения, в том числе для  отдыха и в других целях.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lang w:eastAsia="ru-RU"/>
        </w:rPr>
        <w:t>Административный (управляющий) орган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 – организация, которая на основании решения Общего собрания Домовладельцев осуществляет административно-управленческие функции в целях содержания в исправном и безопасном состоянии Общего имущества, контроля за соблюдением Домовладельцами Правил проживания (пребывания).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lang w:eastAsia="ru-RU"/>
        </w:rPr>
        <w:t>Красные линии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 – границы улиц,  проездов,  разграничивающие территории общего пользования от  территорий домовладений.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lang w:eastAsia="ru-RU"/>
        </w:rPr>
        <w:t>Лесная зона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  – прилегающий к территории Поселка лесной массив, являющийся составной частью Государственного Лесного Фонда, правила пользования которым регулируются Лесным   Кодексом РФ.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lang w:eastAsia="ru-RU"/>
        </w:rPr>
        <w:t>Служба охраны поселка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 – лицензированное Частное охранное предприятие (ЧОП), предоставляющее охранные услуги в Посёлке на договорной основе с Административным органом.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Оборудование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 – инженерные системы и сети Поселка, обеспечивающие его нормальное функционирование, в том числе, но не исключительно: наружное освещение, системы пожарной, охранной и иной сигнализации, автоматизации доступа и тарификации, телекоммуникации, сети водо-, газо- и электроснабжения, трансформаторная и газораспределительная подстанции, узлы учета, и т.п., а также приспособления и механизмы, необходимые для осуществления работ по эксплуатации Поселка в целом.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lang w:eastAsia="ru-RU"/>
        </w:rPr>
        <w:t>Объекты благоустройства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 – газоны, зеленые насаждения, скамейки, урны и иные объекты, не являющиеся Оборудованием и предназначенные для облагораживания территории Поселка.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29"/>
        <w:numPr>
          <w:ilvl w:val="0"/>
          <w:numId w:val="10"/>
        </w:numPr>
        <w:shd w:fill="FFFFFF" w:val="clear"/>
        <w:spacing w:after="0" w:before="0" w:line="100" w:lineRule="atLeast"/>
        <w:ind w:hanging="720" w:left="0" w:right="0"/>
        <w:contextualSpacing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aps/>
          <w:color w:val="000000"/>
          <w:sz w:val="24"/>
          <w:szCs w:val="24"/>
          <w:lang w:eastAsia="ru-RU"/>
        </w:rPr>
        <w:t>Основные положения</w:t>
      </w:r>
    </w:p>
    <w:p>
      <w:pPr>
        <w:pStyle w:val="style0"/>
        <w:shd w:fill="FFFFFF" w:val="clear"/>
        <w:spacing w:after="0" w:before="0" w:line="100" w:lineRule="atLeast"/>
        <w:ind w:hanging="0" w:left="709" w:right="0"/>
        <w:contextualSpacing w:val="false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textAlignment w:val="baseline"/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  <w:t>Настоящие правила регламентируют взаимоотношения, поведение, соблюдение охранного режима всеми собственниками домовладений, их родственниками, друзьями, гостями, рабочими и т.д.; проживающими или находящимися на территории</w:t>
      </w:r>
      <w:r>
        <w:rPr>
          <w:rFonts w:ascii="Times New Roman" w:cs="Times New Roman" w:eastAsia="Times New Roman" w:hAnsi="Times New Roman"/>
          <w:b/>
          <w:color w:val="040404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  <w:t>поселка</w:t>
      </w:r>
      <w:r>
        <w:rPr>
          <w:rFonts w:ascii="Times New Roman" w:cs="Times New Roman" w:eastAsia="Times New Roman" w:hAnsi="Times New Roman"/>
          <w:b/>
          <w:color w:val="040404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ЖСК «Горелый Хутор</w:t>
      </w: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  <w:t>, по отношению друг к другу, общему имуществу, объектам общей инфраструктуры, администрации поселка.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style29"/>
        <w:numPr>
          <w:ilvl w:val="1"/>
          <w:numId w:val="10"/>
        </w:numPr>
        <w:shd w:fill="FFFFFF" w:val="clear"/>
        <w:spacing w:after="0" w:before="0" w:line="100" w:lineRule="atLeast"/>
        <w:ind w:hanging="660" w:left="0" w:right="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Целью данных Правил является обеспечение комфортного и безопасного проживания и пребывания на территории Поселка ЖСК «Горелый Хутор», </w:t>
      </w:r>
      <w:r>
        <w:rPr>
          <w:rFonts w:ascii="Times New Roman" w:eastAsia="Times New Roman" w:hAnsi="Times New Roman"/>
          <w:color w:val="040404"/>
          <w:sz w:val="24"/>
          <w:szCs w:val="24"/>
          <w:lang w:eastAsia="ru-RU"/>
        </w:rPr>
        <w:t xml:space="preserve">создание максимально комфортной,  безопасной и без конфликтной атмосферы проживания и нахождения как всех, так и каждого человека в отдельности на территории, а также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обеспечение эффективной и долговременной работы инженерных систем, другого Оборудования, Объектов благоустройства территории.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  <w:t xml:space="preserve">1.2.  Правила являются открытым документом.  С текстом настоящих Правил может ознакомиться любое заинтересованное лицо. Более того,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Административный орган и жители поселка</w:t>
      </w: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  <w:t xml:space="preserve"> заинтересованы в распространении и пропаганде настоящих Правил среди жителей Поселка и соседствующих с ним территорий. 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textAlignment w:val="baseline"/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  <w:t xml:space="preserve">1.3.  Каждый Собственник обязан прикладывать все возможные разумные усилия для соблюдения настоящих Правил как лично,  так и путем всяческого влияния на членов своей семьи, соседей, лиц проживающих на территории его земельного участка или в его доме,  а также лиц,  временно находящихся на территории Поселка. 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textAlignment w:val="baseline"/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  <w:t>1.4.  Собственники должны прилагать максимум усилий для отсутствия конфликтных ситуаций,  а в случае их возникновения –  для их скорейшего разрешения.  В любом случае действия одних Собственников не должны нарушать законных прав и интересов других Собственников домов Поселка.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textAlignment w:val="baseline"/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  <w:t xml:space="preserve">1.5.  В соответствии с Уставом ЖСК и Решениями Общего Собрания на каждый год утверждаются приоритетные направления деятельности, включающие в том числе перечень необходимых работ по содержанию территории Поселка,  и бюджет,  в том числе отражающий сроки и объемы финансирования этих работ. 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textAlignment w:val="baseline"/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  <w:t xml:space="preserve">1.6.  Каждый Собственник обязан участвовать в финансировании утвержденных работ по содержанию территории Поселка в соответствии с утвержденным бюджетом, путем внесения целевых и паевых взносов, и, при необходимости, разовых платежей, на содержание территории Поселка, инженерных коммуникаций и инфраструктуры в порядке,  установленном Уставом и Решениями Общего Собрания. 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textAlignment w:val="baseline"/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  <w:t xml:space="preserve">1.7.  Настоящие Правила подлежат утверждению на очередном общем собрании, где будут считаются принятыми, если за их утверждение проголосует большинство (более 50%) членов ЖСК, принявших участие в общем собрании ЖСК.  </w:t>
      </w:r>
    </w:p>
    <w:p>
      <w:pPr>
        <w:pStyle w:val="style29"/>
        <w:numPr>
          <w:ilvl w:val="0"/>
          <w:numId w:val="1"/>
        </w:numPr>
        <w:shd w:fill="FFFFFF" w:val="clear"/>
        <w:spacing w:after="0" w:before="0" w:line="100" w:lineRule="atLeast"/>
        <w:ind w:hanging="360" w:left="0" w:right="0"/>
        <w:contextualSpacing/>
        <w:jc w:val="both"/>
        <w:textAlignment w:val="baseline"/>
        <w:rPr>
          <w:rFonts w:ascii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40404"/>
          <w:sz w:val="24"/>
          <w:szCs w:val="24"/>
          <w:lang w:eastAsia="ru-RU"/>
        </w:rPr>
        <w:t xml:space="preserve">Право изменять,  дополнять, пересматривать,  приостанавливать действие или отменять Правила принадлежит общему собранию ЖСК (ТСН).  </w:t>
      </w:r>
    </w:p>
    <w:p>
      <w:pPr>
        <w:pStyle w:val="style29"/>
        <w:numPr>
          <w:ilvl w:val="0"/>
          <w:numId w:val="1"/>
        </w:numPr>
        <w:shd w:fill="FFFFFF" w:val="clear"/>
        <w:spacing w:after="0" w:before="0" w:line="100" w:lineRule="atLeast"/>
        <w:ind w:hanging="360" w:left="0" w:right="0"/>
        <w:contextualSpacing/>
        <w:jc w:val="both"/>
        <w:textAlignment w:val="baseline"/>
        <w:rPr>
          <w:rFonts w:ascii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40404"/>
          <w:sz w:val="24"/>
          <w:szCs w:val="24"/>
          <w:lang w:eastAsia="ru-RU"/>
        </w:rPr>
        <w:t xml:space="preserve">Члены ЖСК (ТСН) вправе в установленном действующим законодательством и Уставом порядке вносить предложения об изменениях,  дополнениях,  пересмотре,  приостановке действия или отмене Правил в повестку дня общего собрания. </w:t>
      </w:r>
    </w:p>
    <w:p>
      <w:pPr>
        <w:pStyle w:val="style29"/>
        <w:numPr>
          <w:ilvl w:val="0"/>
          <w:numId w:val="1"/>
        </w:numPr>
        <w:shd w:fill="FFFFFF" w:val="clear"/>
        <w:spacing w:after="0" w:before="0" w:line="100" w:lineRule="atLeast"/>
        <w:ind w:hanging="360" w:left="0" w:right="0"/>
        <w:contextualSpacing/>
        <w:jc w:val="both"/>
        <w:textAlignment w:val="baseline"/>
        <w:rPr>
          <w:rFonts w:ascii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40404"/>
          <w:sz w:val="24"/>
          <w:szCs w:val="24"/>
          <w:lang w:eastAsia="ru-RU"/>
        </w:rPr>
        <w:t xml:space="preserve">Правление ежегодно, накануне отчетного общего собрания,  представляет отчет о соблюдении Правил за прошедший период. 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textAlignment w:val="baseline"/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  <w:t xml:space="preserve">1.8. Утверждённые общим собранием Правила хранятся в офисе и доступны для ознакомления в рабочее время всеми лицами, а также могут быть дополнительно размещены в специально отведённых Правлением местах  (на досках объявлений, официальном сайте и т.п.) 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textAlignment w:val="baseline"/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  <w:t xml:space="preserve">1.9. Нарушение Правил может привести к применению мер воздействия и убеждения. 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1.10.            Настоящие правила являются обязательными для: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           Домовладельцев и членов их семей, доверенных лиц Домовладельцев, действующих на основании доверенности, составленной в простой письменной форме;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           арендаторов помещений  и земельных участков в Поселке: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-           других лиц, находящихся на территории Поселка по приглашению Домовладельцев.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1.11 .          Домовладелец обязан ознакомить всех проживающих (пребывающих) на территории домовладения с настоящими Правилами и несет ответственность за несоблюдение такими лицами настоящих Правил.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  <w:t xml:space="preserve">Пользователи и Собственники обязаны бережно относиться к общему имуществу и не допускать его порчи или загрязнения.  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1.12.            Настоящие Правила могут быть дополнены и детализированы путём принятия Общим собранием домовладельцев соответствующих решений.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29"/>
        <w:numPr>
          <w:ilvl w:val="0"/>
          <w:numId w:val="10"/>
        </w:numPr>
        <w:shd w:fill="FFFFFF" w:val="clear"/>
        <w:spacing w:after="0" w:before="0" w:line="100" w:lineRule="atLeast"/>
        <w:contextualSpacing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b/>
          <w:caps/>
          <w:color w:val="000000"/>
          <w:sz w:val="24"/>
          <w:szCs w:val="24"/>
          <w:lang w:eastAsia="ru-RU"/>
        </w:rPr>
        <w:t>бщие требовании к содержанию Домовладений</w:t>
      </w:r>
    </w:p>
    <w:p>
      <w:pPr>
        <w:pStyle w:val="style0"/>
        <w:shd w:fill="FFFFFF" w:val="clear"/>
        <w:spacing w:after="0" w:before="0" w:line="100" w:lineRule="atLeast"/>
        <w:ind w:hanging="0" w:left="709" w:right="0"/>
        <w:contextualSpacing w:val="false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2.1     Домовладельцы обязаны обеспечивать соблюдение установленных нормативных и технических требований при содержании, ремонте, перестройке и модернизации находящихся в их собственности домов или их частей без нанесения ущерба другим объектам Поселка, а также без нарушения иных охраняемых законом прав и интересов других лиц.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2.2     Домовладелец обязан: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                 –   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соблюдать законодательство Российской Федерации и настоящие Правила;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                 –   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соблюдать требования пожарной безопасности;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                 –   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соблюдать правила пользования инженерными системами и коммуникациями;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      –   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соблюдать чистоту и порядок на территории Поселка;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      –    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бережно относится к Объектам благоустройства территории;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      –  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своевременно и в полном объеме оплачивать содержание Общего имущества и полученные коммунальные услуги.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2.3.   Домовладельцу запрещается: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переоборудовать инженерные сети общего пользования, расположенные по границе или на территории Домовладения, без получения необходимых согласований, предусмотренных действующим законодательством при обязательном согласовании с Административным органом;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жечь сухостой, сжигать бытовой и строительный мусор, приводящий к сильному или едкому задымлению;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производить вывод талых вод, небиологических отходов, сброс ядовитых и сильно пахнущих веществ, слив воды из бассейнов и септиков за пределы своего участка;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выбрасывать строительный мусор за территорию домовладения, в том числе в контейнеры мусоросборника, предназначенные исключительно для твердых бытовых отходов;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распивать спиртные напитки и играть в азартные игры на территориях общего пользования, находится в состоянии алкогольного (иного) опьянения на территории детской и спортивной площадок.</w:t>
      </w:r>
    </w:p>
    <w:p>
      <w:pPr>
        <w:pStyle w:val="style29"/>
        <w:numPr>
          <w:ilvl w:val="0"/>
          <w:numId w:val="3"/>
        </w:numPr>
        <w:shd w:fill="FFFFFF" w:val="clear"/>
        <w:spacing w:after="0" w:before="0" w:line="100" w:lineRule="atLeast"/>
        <w:ind w:hanging="360" w:left="0" w:right="0"/>
        <w:contextualSpacing/>
        <w:jc w:val="both"/>
        <w:textAlignment w:val="baseline"/>
        <w:rPr>
          <w:rFonts w:ascii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40404"/>
          <w:sz w:val="24"/>
          <w:szCs w:val="24"/>
          <w:lang w:eastAsia="ru-RU"/>
        </w:rPr>
        <w:t xml:space="preserve">Родители несут ответственность за нахождение и поведение детей на общих территориях поселка без присмотра взрослых. </w:t>
      </w:r>
    </w:p>
    <w:p>
      <w:pPr>
        <w:pStyle w:val="style29"/>
        <w:numPr>
          <w:ilvl w:val="0"/>
          <w:numId w:val="3"/>
        </w:numPr>
        <w:shd w:fill="FFFFFF" w:val="clear"/>
        <w:spacing w:after="0" w:before="0" w:line="100" w:lineRule="atLeast"/>
        <w:ind w:hanging="360" w:left="0" w:right="0"/>
        <w:contextualSpacing/>
        <w:jc w:val="both"/>
        <w:textAlignment w:val="baseline"/>
        <w:rPr>
          <w:rFonts w:ascii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40404"/>
          <w:sz w:val="24"/>
          <w:szCs w:val="24"/>
          <w:lang w:eastAsia="ru-RU"/>
        </w:rPr>
        <w:t>При проведении различных праздничных мероприятий запрещается включать слишком громкую музыку в течение дня. Необходимо выключать громкую музыку и не производить другой шум после 23.00.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textAlignment w:val="baseline"/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2.4. </w:t>
      </w: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  <w:t xml:space="preserve">Жилые помещения в Посёлке используются исключительно для проживания.  Пользователи не вправе менять назначение жилого или нежилого помещения,  принадлежащего ему на праве собственности,  иначе,  как в соответствии с действующим законодательством.  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textAlignment w:val="baseline"/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  <w:t>2.5. Собственники обязаны предотвращать порчу общего имущества такого как: дороги, коммуникации, детские площадки, газоны, различные насаждения и т.п.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textAlignment w:val="baseline"/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textAlignment w:val="baseline"/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  <w:t xml:space="preserve">2.6. Запрещается выбрасывать листву, снег и т.п. с участков Собственников на общественные территории, а также засорять чем-либо ливневую канализацию, которую необходимо периодически очищать для сохранения свободного оттока воды. </w:t>
      </w:r>
    </w:p>
    <w:p>
      <w:pPr>
        <w:pStyle w:val="style29"/>
        <w:numPr>
          <w:ilvl w:val="0"/>
          <w:numId w:val="2"/>
        </w:numPr>
        <w:shd w:fill="FFFFFF" w:val="clear"/>
        <w:spacing w:after="0" w:before="0" w:line="100" w:lineRule="atLeast"/>
        <w:ind w:hanging="360" w:left="0" w:right="0"/>
        <w:contextualSpacing/>
        <w:jc w:val="both"/>
        <w:textAlignment w:val="baseline"/>
        <w:rPr>
          <w:rFonts w:ascii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40404"/>
          <w:sz w:val="24"/>
          <w:szCs w:val="24"/>
          <w:lang w:eastAsia="ru-RU"/>
        </w:rPr>
        <w:t xml:space="preserve">Строительный мусор, лишняя земля и т.п. должны вывозиться с территории Собственников самостоятельно и за свой счет.  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</w:r>
    </w:p>
    <w:p>
      <w:pPr>
        <w:pStyle w:val="style29"/>
        <w:numPr>
          <w:ilvl w:val="0"/>
          <w:numId w:val="10"/>
        </w:numPr>
        <w:shd w:fill="FFFFFF" w:val="clear"/>
        <w:spacing w:after="0" w:before="0" w:line="100" w:lineRule="atLeast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Организация строительных и ремонтных работ.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3.1.Строительные и ремонтные работы на территории земельного участка (строительство дома, хозяйственных построек и др.) Домовладелец производит за собственный счет собственными силами и/или с привлечением проектных и строительных организаций.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3.2.Перед началом строительства Домовладелец обязан: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произвести устройство въезда с дороги на собственный земельный участок;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оформить временный пропуск для лиц, привлекаемых для проведения ремонта на территорию Домовладения;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назначить ответственного представителя строительной организации;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согласовать с Административным органом подключение к инженерным системам Поселка;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обязать представителя строительной организации соблюдать чистоту и сохранность дорожного полотна при въезде/выезде строительной техники, в грязную погоду обеспечить помывку колес, не допуская загрязнений грунтом твердого (в том числе щебеночного) покрытия проезжей части, а также не производить шумных строительных и отделочных работы, в том числе, связаннх с использованием шумной строительной и вспомогательной техники с 21.00 до 08.00 в будние дни и с 19:00 до 11:00 в субботу, воскресенье, а также праздничные и пр. выходные дни.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>
      <w:pPr>
        <w:pStyle w:val="style29"/>
        <w:numPr>
          <w:ilvl w:val="0"/>
          <w:numId w:val="10"/>
        </w:numPr>
        <w:shd w:fill="FFFFFF" w:val="clear"/>
        <w:spacing w:after="0" w:before="0" w:line="100" w:lineRule="atLeast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Правила застройки земельного участка.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ab/>
        <w:t>4.1. В целях соблюдения действующих строительных норм при застройке земельного участка Владелец участка должен учитывать требования противопожарных норм и санитарно-бытовых условий, установленных градостроительным и земельным законодательством РФ.</w:t>
      </w: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  <w:t xml:space="preserve">          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  <w:tab/>
        <w:t xml:space="preserve">Строительство жилых домов и иных строений на земельных участках владельцев, включая постройку сооружений, прокладку коммуникаций и прочее,  а также работ по землеустройству осуществляются с учетом планировочных и проектных ограничений, установленных в строгом соответствии с требованиями действующего законодательства: </w:t>
      </w:r>
    </w:p>
    <w:p>
      <w:pPr>
        <w:pStyle w:val="style29"/>
        <w:numPr>
          <w:ilvl w:val="0"/>
          <w:numId w:val="4"/>
        </w:numPr>
        <w:shd w:fill="FFFFFF" w:val="clear"/>
        <w:spacing w:after="0" w:before="0" w:line="100" w:lineRule="atLeast"/>
        <w:ind w:hanging="360" w:left="0" w:right="0"/>
        <w:contextualSpacing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2">
        <w:r>
          <w:rPr>
            <w:rStyle w:val="style21"/>
            <w:rFonts w:ascii="Times New Roman" w:hAnsi="Times New Roman"/>
            <w:color w:val="000000"/>
            <w:sz w:val="24"/>
            <w:szCs w:val="24"/>
            <w:u w:val="none"/>
          </w:rPr>
          <w:t>Градостроительного Кодекса Российской Федерации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>
      <w:pPr>
        <w:pStyle w:val="style29"/>
        <w:numPr>
          <w:ilvl w:val="0"/>
          <w:numId w:val="4"/>
        </w:numPr>
        <w:shd w:fill="FFFFFF" w:val="clear"/>
        <w:spacing w:after="0" w:before="0" w:line="100" w:lineRule="atLeast"/>
        <w:ind w:hanging="360" w:left="0" w:right="0"/>
        <w:contextualSpacing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3">
        <w:r>
          <w:rPr>
            <w:rStyle w:val="style21"/>
            <w:rFonts w:ascii="Times New Roman" w:hAnsi="Times New Roman"/>
            <w:color w:val="000000"/>
            <w:sz w:val="24"/>
            <w:szCs w:val="24"/>
            <w:u w:val="none"/>
          </w:rPr>
          <w:t>Земельного Кодекса РФ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>
      <w:pPr>
        <w:pStyle w:val="style29"/>
        <w:numPr>
          <w:ilvl w:val="0"/>
          <w:numId w:val="4"/>
        </w:numPr>
        <w:shd w:fill="FFFFFF" w:val="clear"/>
        <w:spacing w:after="0" w:before="0" w:line="100" w:lineRule="atLeast"/>
        <w:ind w:hanging="360" w:left="0" w:right="0"/>
        <w:contextualSpacing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4">
        <w:r>
          <w:rPr>
            <w:rStyle w:val="style21"/>
            <w:rFonts w:ascii="Times New Roman" w:hAnsi="Times New Roman"/>
            <w:color w:val="000000"/>
            <w:sz w:val="24"/>
            <w:szCs w:val="24"/>
            <w:u w:val="none"/>
          </w:rPr>
          <w:t>Водного кодекса РФ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>
      <w:pPr>
        <w:pStyle w:val="style29"/>
        <w:numPr>
          <w:ilvl w:val="0"/>
          <w:numId w:val="4"/>
        </w:numPr>
        <w:shd w:fill="FFFFFF" w:val="clear"/>
        <w:spacing w:after="0" w:before="0" w:line="100" w:lineRule="atLeast"/>
        <w:ind w:hanging="360" w:left="0" w:right="0"/>
        <w:contextualSpacing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5">
        <w:r>
          <w:rPr>
            <w:rStyle w:val="style21"/>
            <w:rFonts w:ascii="Times New Roman" w:hAnsi="Times New Roman"/>
            <w:color w:val="000000"/>
            <w:sz w:val="24"/>
            <w:szCs w:val="24"/>
            <w:u w:val="none"/>
          </w:rPr>
          <w:t>СП 55.13330.2011 (Дома жилые одноквартирные)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>
      <w:pPr>
        <w:pStyle w:val="style29"/>
        <w:numPr>
          <w:ilvl w:val="0"/>
          <w:numId w:val="4"/>
        </w:numPr>
        <w:shd w:fill="FFFFFF" w:val="clear"/>
        <w:spacing w:after="0" w:before="0" w:line="100" w:lineRule="atLeast"/>
        <w:ind w:hanging="360" w:left="0" w:right="0"/>
        <w:contextualSpacing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6">
        <w:r>
          <w:rPr>
            <w:rStyle w:val="style21"/>
            <w:rFonts w:ascii="Times New Roman" w:hAnsi="Times New Roman"/>
            <w:color w:val="000000"/>
            <w:sz w:val="24"/>
            <w:szCs w:val="24"/>
            <w:u w:val="none"/>
          </w:rPr>
          <w:t>ФЗ РФ от 22 июля 2008 г. N 123-ФЗ (Технический регламент о требованиях пожарной безопасности)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>
      <w:pPr>
        <w:pStyle w:val="style29"/>
        <w:numPr>
          <w:ilvl w:val="0"/>
          <w:numId w:val="4"/>
        </w:numPr>
        <w:shd w:fill="FFFFFF" w:val="clear"/>
        <w:spacing w:after="0" w:before="0" w:line="100" w:lineRule="atLeast"/>
        <w:ind w:hanging="360" w:left="0" w:right="0"/>
        <w:contextualSpacing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7">
        <w:r>
          <w:rPr>
            <w:rStyle w:val="style21"/>
            <w:rFonts w:ascii="Times New Roman" w:hAnsi="Times New Roman"/>
            <w:color w:val="000000"/>
            <w:sz w:val="24"/>
            <w:szCs w:val="24"/>
            <w:u w:val="none"/>
          </w:rPr>
          <w:t>СП 42.13330.2011 (Градостроительство. Планировка и застройка городских и сельских поселений)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>
      <w:pPr>
        <w:pStyle w:val="style29"/>
        <w:numPr>
          <w:ilvl w:val="0"/>
          <w:numId w:val="4"/>
        </w:numPr>
        <w:shd w:fill="FFFFFF" w:val="clear"/>
        <w:spacing w:after="0" w:before="0" w:line="100" w:lineRule="atLeast"/>
        <w:ind w:hanging="360" w:left="0" w:right="0"/>
        <w:contextualSpacing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8">
        <w:r>
          <w:rPr>
            <w:rStyle w:val="style21"/>
            <w:rFonts w:ascii="Times New Roman" w:hAnsi="Times New Roman"/>
            <w:color w:val="000000"/>
            <w:sz w:val="24"/>
            <w:szCs w:val="24"/>
            <w:u w:val="none"/>
          </w:rPr>
          <w:t>СП 30-102-99 (Планировка и застройка территорий малоэтажного жилищного строительства)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>
      <w:pPr>
        <w:pStyle w:val="style29"/>
        <w:numPr>
          <w:ilvl w:val="0"/>
          <w:numId w:val="4"/>
        </w:numPr>
        <w:shd w:fill="FFFFFF" w:val="clear"/>
        <w:spacing w:after="0" w:before="0" w:line="100" w:lineRule="atLeast"/>
        <w:ind w:hanging="360" w:left="0" w:right="0"/>
        <w:contextualSpacing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9">
        <w:r>
          <w:rPr>
            <w:rStyle w:val="style21"/>
            <w:rFonts w:ascii="Times New Roman" w:hAnsi="Times New Roman"/>
            <w:color w:val="000000"/>
            <w:sz w:val="24"/>
            <w:szCs w:val="24"/>
            <w:u w:val="none"/>
          </w:rPr>
          <w:t>МДС 40-2.2000 (Пособие по проектированию автономных инженерных систем одноквартирных и блокированных жилых домов)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>
      <w:pPr>
        <w:pStyle w:val="style29"/>
        <w:numPr>
          <w:ilvl w:val="0"/>
          <w:numId w:val="4"/>
        </w:numPr>
        <w:shd w:fill="FFFFFF" w:val="clear"/>
        <w:spacing w:after="0" w:before="0" w:line="100" w:lineRule="atLeast"/>
        <w:ind w:hanging="360" w:left="0" w:right="0"/>
        <w:contextualSpacing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10">
        <w:r>
          <w:rPr>
            <w:rStyle w:val="style21"/>
            <w:rFonts w:ascii="Times New Roman" w:hAnsi="Times New Roman"/>
            <w:color w:val="000000"/>
            <w:sz w:val="24"/>
            <w:szCs w:val="24"/>
            <w:u w:val="none"/>
          </w:rPr>
          <w:t>СП 42-101-2003 (Общие положения по проектированию и строительству газораспределительных систем из металлических и полиэтиленовых труб)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>
      <w:pPr>
        <w:pStyle w:val="style29"/>
        <w:numPr>
          <w:ilvl w:val="0"/>
          <w:numId w:val="4"/>
        </w:numPr>
        <w:shd w:fill="FFFFFF" w:val="clear"/>
        <w:spacing w:after="0" w:before="0" w:line="100" w:lineRule="atLeast"/>
        <w:ind w:hanging="360" w:left="0" w:right="0"/>
        <w:contextualSpacing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11">
        <w:r>
          <w:rPr>
            <w:rStyle w:val="style21"/>
            <w:rFonts w:ascii="Times New Roman" w:hAnsi="Times New Roman"/>
            <w:color w:val="000000"/>
            <w:sz w:val="24"/>
            <w:szCs w:val="24"/>
            <w:u w:val="none"/>
          </w:rPr>
          <w:t>Постановлением Правительства РФ № 160 от 24.02.2009 (О порядке установления охранных зон объектов электросетевого хозяйства)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>
      <w:pPr>
        <w:pStyle w:val="style29"/>
        <w:numPr>
          <w:ilvl w:val="0"/>
          <w:numId w:val="4"/>
        </w:numPr>
        <w:shd w:fill="FFFFFF" w:val="clear"/>
        <w:spacing w:after="0" w:before="0" w:line="100" w:lineRule="atLeast"/>
        <w:ind w:hanging="360" w:left="0" w:right="0"/>
        <w:contextualSpacing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hyperlink r:id="rId12">
        <w:r>
          <w:rPr>
            <w:rStyle w:val="style21"/>
            <w:rFonts w:ascii="Times New Roman" w:hAnsi="Times New Roman"/>
            <w:color w:val="000000"/>
            <w:sz w:val="24"/>
            <w:szCs w:val="24"/>
            <w:u w:val="none"/>
          </w:rPr>
          <w:t>ФЗ №257 от 08.11.2007 года (Об автомобильных дорогах и о дорожной деятельности)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>
      <w:pPr>
        <w:pStyle w:val="style29"/>
        <w:numPr>
          <w:ilvl w:val="0"/>
          <w:numId w:val="4"/>
        </w:numPr>
        <w:shd w:fill="FFFFFF" w:val="clear"/>
        <w:spacing w:after="0" w:before="0" w:line="100" w:lineRule="atLeast"/>
        <w:ind w:hanging="360" w:left="0" w:right="0"/>
        <w:contextualSpacing/>
        <w:textAlignment w:val="baseline"/>
        <w:rPr>
          <w:rFonts w:ascii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40404"/>
          <w:sz w:val="24"/>
          <w:szCs w:val="24"/>
          <w:lang w:eastAsia="ru-RU"/>
        </w:rPr>
        <w:t>Настоящими правилами и другими Законами РФ.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textAlignment w:val="baseline"/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  <w:t xml:space="preserve">   </w:t>
      </w: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  <w:t>4.2. Собственники вправе приступать к проведению строительных работ на территории частной собственности с привлечением третьих лиц (подрядные организации), имеющих лицензии на осуществление соответствующего вида работ.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textAlignment w:val="baseline"/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  <w:t xml:space="preserve">  </w:t>
      </w: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  <w:t>4.3. Собственникам запрещается без предварительного письменного согласия Правления, Председателем Правления производить работы по дополнению существующих инженерных систем и оборудования на территории частной собственности, которые могут влиять на увеличение нагрузки на магистральные коммуникации (сети электроснабжения, водоснабжения, канализование хоз-бытовых сбросов и т.п. 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textAlignment w:val="baseline"/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  <w:t>В случае привлечения Собственником к проведению строительных работ на территории частной собственности третьих лиц (подрядные организации), Собственник несет ответственность за действие таких лиц и организаций как за свои собственные. В случае если действиями привлеченных Собственником подрядных организаций нанесен ущерб инженерным системам и оборудованию, конструктивным элементам поселка, Собственник за свой счет возмещает причиненный ущерб. 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textAlignment w:val="baselin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  <w:t>Собственники обязаны назначить ответственного за работы, проинструктировать сотрудников строительных бригад, озеленителей, любых других рабочих проводящих работы на территории земельного участка или дома собственника и ознакомить их под роспись с правилами поведения на территории.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29"/>
        <w:numPr>
          <w:ilvl w:val="0"/>
          <w:numId w:val="10"/>
        </w:numPr>
        <w:shd w:fill="FFFFFF" w:val="clear"/>
        <w:spacing w:after="0" w:before="0" w:line="100" w:lineRule="atLeast"/>
        <w:ind w:hanging="720" w:left="0" w:right="0"/>
        <w:contextualSpacing/>
        <w:jc w:val="center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  <w:t>Правила эксплуатации дорог и проезда по территории Поселка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По территории Поселка построена внутрипоселковая сеть дорог. Бережный подход Домовладельцев, членов их семей, гостей и привлеченных лиц (Подрядчиков) к использованию дорог для проезда автотранспорта определяет качество дорожного покрытия в течение всего срока эксплуатации, а также частоту и стоимость их ремонта (восстановления). Содержание внутрипоселковых дорог, как и другого имущества общего пользования, осуществленное Административным органом было осуществлено ранее и поэтому в целях снижения расходов на эксплуатацию дорог утверждены следующие положения настоящих Правил: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5.1  Участники дорожного движения обязаны осуществлять движение по территории Поселка согласно Схеме </w:t>
      </w:r>
      <w:r>
        <w:rPr>
          <w:rFonts w:ascii="Times New Roman" w:cs="Times New Roman" w:hAnsi="Times New Roman"/>
          <w:sz w:val="24"/>
          <w:szCs w:val="24"/>
        </w:rPr>
        <w:t>безопасности дорожного движения в жилой зоне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, утвержденной Административным органом и согласованной с уполномоченным органом.  Схема движения должна быть размещена на видном месте на специальном стенде, при въезде в Поселок.</w:t>
      </w:r>
    </w:p>
    <w:p>
      <w:pPr>
        <w:pStyle w:val="style29"/>
        <w:numPr>
          <w:ilvl w:val="0"/>
          <w:numId w:val="3"/>
        </w:numPr>
        <w:shd w:fill="FFFFFF" w:val="clear"/>
        <w:spacing w:after="0" w:before="0" w:line="100" w:lineRule="atLeast"/>
        <w:ind w:hanging="360" w:left="0" w:right="0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Запрещается движение взрослых и несовершеннолетних на автомобилях с поврежденным глушителем, а также катание по поселку на мотоциклах, мотороллерах, мопедах и прочей автотехнике, производящих повышенный шум, в любое время суток. 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5.2  Домовладелец, арендатор, а также третьи лица, находящиеся на территории Поселка на основании волеизъявления Домовладельца, участники дорожного движения обязаны: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5.2.1        соблюдать на территории Поселка Правила дорожного движения, утвержденные в установленном законодательством порядке;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5.2.2        двигаться по территории Поселка со скоростью: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pacing w:val="-10"/>
          <w:sz w:val="24"/>
          <w:szCs w:val="24"/>
          <w:lang w:eastAsia="ru-RU"/>
        </w:rPr>
        <w:t>-        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по проездам – дорогам с односторонним движением – не более 20 км/час;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pacing w:val="-10"/>
          <w:sz w:val="24"/>
          <w:szCs w:val="24"/>
          <w:lang w:eastAsia="ru-RU"/>
        </w:rPr>
        <w:t>-        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по улицам – дорогам с двусторонним движением при наличии асфальтового    покрытия – не более 40 км/час, а при щебеночном покрытии – не более 20 км/час;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если иное не предусмотрено дорожными знаками, установленными в соответствующей части территории Поселка;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5.2.3        не нарушать правила маневрирования, в том числе не совершать маневрирование в непосредственной близости от припаркованных транспортных средств, объектов общего пользования Поселка, объектов благоустройства территории Поселка, технических средств регулирования дорожного движения;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5.2.4        не заезжать на постоянно или временно закрытые для проезда транспортных средств территории без разрешения или останавливаться в запрещенных местах;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5.2.5        не загромождать проезжую часть личными автотранспортными средствами, малогабаритной сельскохозяйственной техникой, крупногабаритными предметами спортинвентаря, в том числе водными (моторными, гребными, несамоходными) и наземными спортивными транспортными средствами: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5.2.6        парковать личный автотранспорт и малогабаритную сельскохозяйственную технику только в отведенных для этого местах или на территории своего Домовладения;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5.3              В целях сохранности дорожного полотна при выполнении строительных работ обязательны для выполнения следующие требования: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5.3.1        запрещен заезд нагруженного и ненагруженного грузового транспорта на обочину (из-за возможного ослабления и разрушения откосов кювета и элементов скрытой дренажной системы);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5.3.2        запрещена стоянка грузовых автомобилей на дорогах общего пользования на территории Поселка, за исключением времени фактической разгрузки строительных материалов при невозможности въезда на территорию Домовладения;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5.3.3        запрещено складирование любых материалов (штучных, сыпучих и т.д.) на дороги общего пользования и участки заезда, попадающие на территорию обочины дорог (кюветов);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5.3.4        если отсутствует возможность въезда грузового транспорта на территорию Домовладения, то дальнейшее движение продолжать по закольцованной схеме движения, разворот грузовых автомобилей через обочины и элементы скрытого дренажа запрещен;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5.5  В случае нанесения ущерба имуществу общего пользования вследствие неправильного проезда или парковки на территории Поселка, соответствующий ремонт или уборка осуществляются за счет нарушителя.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5.6  В случае нанесения ущерба имуществу третьих лиц вследствие неправильного проезда, парковки, несоблюдения Правил Дорожного движения на территории Посёлка, возмещение ущерба производится виновным лицом в установленном Законом порядке.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5.7  Административный орган имеет право в период погодной распутицы ограничивать въезд тяжелой техники с предварительным (за неделю до введения ограничений) уведомлением Домовладельцев посредством размещения объявлений на въезде в поселок.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>
      <w:pPr>
        <w:pStyle w:val="style29"/>
        <w:numPr>
          <w:ilvl w:val="0"/>
          <w:numId w:val="10"/>
        </w:numPr>
        <w:shd w:fill="FFFFFF" w:val="clear"/>
        <w:spacing w:after="0" w:before="0" w:line="100" w:lineRule="atLeast"/>
        <w:contextualSpacing/>
        <w:jc w:val="center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  <w:t>Правила поведения на территории Поселка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Домовладельцам, а также лицам, проживающим с ними совместно, запрещается: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– 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находится в состоянии алкогольного или наркотического опьянения на территории Зон общего пользования (в непосредственной близости от детской и спортивной площадок);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использовать Домовладения, находящиеся в их собственности, для ведения предпринимательской деятельности (организации магазинов, точек общественного питания) и в производственных целях;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–    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нарушать тишину на территории Поселка, в том числе производить строительные и иные работы с повышенным уровнем шума, в том числе, связанные с  использованием шумной строительной и вспомогательной техники с 21.00 до 08.00 в будние дни и с 19:00 до 11:00 в субботу, воскресенье, а также праздничные и пр. выходные дни;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– 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использовать автомобильные звуковые сигналы независимо от времени суток на территории Поселка, за исключением случаев, когда это необходимо для предотвращения дорожно-транспортного происшествия;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запрещается передвижение транспортных средств с неисправными глушителями, а также на иных 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средствах передвижения, производящих повышенный уровень шума;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применять вне специально отведенных мест дуговые прожекторы, зажигать фейерверки и устраивать другие световые пожароопасные эффекты, а также пиротехнические средства, имитирующие звуки взрывов и выстрелов, иные сильные шумовые эффекты;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выбрасывать бытовой мусор вне специально отведенных для указанных целей и оборудованных мест, сливать жидкости и нечистоты, не отвечающие требован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иям  санитарных норм и правил в грунт или водоемы, выбрасывать предметы, содержащие ядовитые и опасные вещества (например, градусники, аккумуляторы и пр.);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pacing w:val="-10"/>
          <w:sz w:val="24"/>
          <w:szCs w:val="24"/>
          <w:lang w:eastAsia="ru-RU"/>
        </w:rPr>
        <w:t>-           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выбрасывать металлолом, строительный и крупногабаритный бытовой мусор (мебель, крупную бытовую технику и пр.) на территории поселка, в том числе в контейнеры, предназначенные для твердых бытовых отходов.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>
      <w:pPr>
        <w:pStyle w:val="style29"/>
        <w:numPr>
          <w:ilvl w:val="0"/>
          <w:numId w:val="10"/>
        </w:numPr>
        <w:shd w:fill="FFFFFF" w:val="clear"/>
        <w:spacing w:after="0" w:before="0" w:line="100" w:lineRule="atLeast"/>
        <w:contextualSpacing/>
        <w:jc w:val="center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ru-RU"/>
        </w:rPr>
        <w:t>Порядок учета нахождения физических лиц, транспортных средств и строительной техники на территории Поселка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7.1.   Основанием нахождения физических лиц (гостей или рабочих) на территории коттеджного поселка является воля Домовладельца, выраженная в письменной или устной форме и при наличии Домовладельца на территории поселка пропуска на сопровождаемых им лиц не оформляются (Охраной ведется лишь учет въехавших по устной/письменной заявке автомобилей и ФИО водителя).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7.2.   Основанием нахождения транспортных средств и строительной техники на территории коттеджного поселка является письменное заявление Домовладельца, или его доверенного лица, полномочия которого подтверждаются доверенностью, выданной в простой письменной форме. На используемые Домовладельцами (строительными бригадами)  транспортные средства Административным органом оформляются  постоянные (временные) пропуска (прокси-карты).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7.3.   Документом, подтверждающим полномочия Домовладельца (Владельца земельного участка), а также содержащим сведения о правах физических лиц на проход на территорию поселка, является карточка установленного образца, содержащая сведения о всех физических лицах (ФИО, № автомобиля), имеющих доступ в коттеджный поселок на постоянной основе, постоянно находящийся на КПП Поселка у сотрудников ЧОП. Данная карточка заполняется Административным органом и заверяется печатью.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7.4.   Для удобства прохода (проезда) Владельца и доверенных лиц на территорию поселка,  выдается пропуск установленного образца (прокси-карта). Пропуск подтверждает полномочия лица в части пользования инфраструктурой коттеджного поселка.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7.5.   Для лиц, не оформивших пропуск для прохода/проезда на территорию Поселка, проход/проезд через КПП допускается охраной на основании документа, подтверждающего право собственности (выписка из ЕГРП, выданная не более чем за месяц до даты прохода/проезда, оригинал или нотариально заверенная копия свидетельства о ГРП).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7.6.   Учет лиц, находящихся на территории коттеджного поселка на временной основе в отсутствие Домовладельца, осуществляется на основании письменного заявления Домовладельца или доверенного лица, с записью ФИО указанных лиц и времени посещения в специальный журнал, находящийся на посту охраны. Контроль прохода (проезда) и нахождения указанных лиц на территории поселка ведется путем выдачи Разового пропуска, содержащего отметки о периоде пребывания таких лиц на территории поселка,  определяемого Владельцем участка (доверенным лицом).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7.7.   Учет легковых транспортных средств, находящихся под управлением лиц, имеющих право доступа на территорию коттеджного поселка, осуществляется по прокси-картам, а транспорта, въезжающего по заявке Домовладельца – в специальном журнале, находящемся на посту охраны с записью данных о транспорте и въезжающем лице (лицах) и времени посещения.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7.8.   Проезд и нахождение на территории поселка грузовых транспортных средств и строительной техники осуществляется на основании разового пропуска, выдаваемого на основании устной или письменной заявки Домовладельца (доверенного лица), фиксируемой в специальном журнале, находящемся на посту охраны ЧОП с записью данных о транспорте, въезжающем лице (лицах) и времени посещения (пребывания).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7.9.   Организацией учета Домовладельцев, выдачей им пропусков, организацией пропускной системы в виде инструкций сотрудникам ЧОП занимается Административный орган.</w:t>
      </w:r>
    </w:p>
    <w:p>
      <w:pPr>
        <w:pStyle w:val="style0"/>
        <w:shd w:fill="FFFFFF" w:val="clear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 </w:t>
      </w:r>
    </w:p>
    <w:p>
      <w:pPr>
        <w:pStyle w:val="style0"/>
        <w:shd w:fill="FFFFFF" w:val="clear"/>
        <w:spacing w:after="0" w:before="0" w:line="100" w:lineRule="atLeast"/>
        <w:ind w:firstLine="349" w:left="0" w:right="0"/>
        <w:contextualSpacing w:val="false"/>
        <w:jc w:val="center"/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8.         </w:t>
      </w: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ПРАВИЛА СОДЕРДАНИЯ ЖИВОТНЫХ</w:t>
      </w:r>
    </w:p>
    <w:p>
      <w:pPr>
        <w:pStyle w:val="style0"/>
        <w:shd w:fill="FFFFFF" w:val="clear"/>
        <w:tabs>
          <w:tab w:leader="none" w:pos="5491" w:val="left"/>
        </w:tabs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  <w:tab/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  <w:tab/>
        <w:t xml:space="preserve">Домашние животные – друзья человека. Они помогают нам чувствовать близость к природе,  испытывать чувство привязанности,  весело отдыхать и снимать напряжение после рабочего дня.   Однако содержание домашнего любимца накладывает на его хозяина серьезную ответственность. 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textAlignment w:val="baseline"/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  <w:t xml:space="preserve">8.1. Разрешается содержание домашних животных в принадлежащих Собственнику помещениях  (при условии соблюдения санитарно-гигиенических и ветеринарно-санитарных правил),  если они не причиняют беспокойство другим жильцам,  не представляют опасности для людей и не вредят общему имуществу. 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textAlignment w:val="baseline"/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  <w:t>8.2.  Собственник,  на участке и/или в доме которого содержатся домашнее животное,  обязан обеспечить условия его содержания,  гарантирующие безопасность жизни и здоровья жителей Поселка и их имущества,  а также тишину и порядок. Собственники домашних животных обязаны  обеспечить невозможность покидания ими территории земельного участка Собственника для предотвращения нападений и укусов домашними животными проходящих мимо людей.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textAlignment w:val="baseline"/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  <w:t xml:space="preserve">8.3. Категорически запрещен выгул собак на территориях,  прилегающей к детским площадкам и самих детских площадках.  На территории Посёлка запрещается нахождение домашних животных без поводка,  длина которого должна обеспечивать уверенный контроль над животным.  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textAlignment w:val="baseline"/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  <w:t>8.4. Владельцы,   выгуливающие домашних животных на территории поселка,  обязаны убирать за ними экскремент.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textAlignment w:val="baseline"/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  <w:t xml:space="preserve">8.5.  Собак бойцовых и крупных пород разрешается выгуливать на общественных территориях только в наморднике и только в сопровождении Хозяина не младше 18-ти лет.  А на своей территории обеспечить собаке содержание, при котором собака не сможет самостоятельно оказаться на общественных и/или соседских территориях.  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textAlignment w:val="baseline"/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  <w:t xml:space="preserve">8.6.  При появлении собаки на общественной территории без хозяина - администрация  и охрана поселка имеет право принять экстренные меры  (вызов службы по отлову и т.п.) 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textAlignment w:val="baseline"/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  <w:t xml:space="preserve">8.7. Владельцы домашних животных несут полную ответственность за телесные повреждения и/или ущерб имуществу,  причиненные домашними животными и освобождают Правление,  других собственников помещений от какой-либо ответственности и исков, связанных или возникших в связи с содержанием Собственником домашнего животного или его поведением. 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textAlignment w:val="baseline"/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  <w:t xml:space="preserve">8.8.  Владелец домашних животных обязан соблюдать гигиенические и санитарные нормы и правила,  своевременно делать прививки.  Все домашние животные,  выводимые за пределы помещения,  должны быть привиты и зарегистрированы в установленном порядке.  В противном случае,  Административный орган официально может проинформировать местные органы контроля по содержанию домашних животных,  о факте нарушения и неправомерного содержания данных животных. 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textAlignment w:val="baseline"/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  <w:t xml:space="preserve">8.9. Бродячие собаки и кошки подлежат немедленному удалению с территории поселка.  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  <w:t> </w:t>
      </w:r>
    </w:p>
    <w:p>
      <w:pPr>
        <w:pStyle w:val="style0"/>
        <w:shd w:fill="FFFFFF" w:val="clear"/>
        <w:spacing w:after="0" w:before="0" w:line="100" w:lineRule="atLeast"/>
        <w:ind w:hanging="720" w:left="0" w:right="0"/>
        <w:contextualSpacing w:val="false"/>
        <w:jc w:val="center"/>
        <w:textAlignment w:val="baseline"/>
        <w:rPr>
          <w:rFonts w:ascii="Times New Roman" w:cs="Times New Roman" w:eastAsia="Times New Roman" w:hAnsi="Times New Roman"/>
          <w:b/>
          <w:bCs/>
          <w:color w:val="040404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40404"/>
          <w:sz w:val="24"/>
          <w:szCs w:val="24"/>
          <w:lang w:eastAsia="ru-RU"/>
        </w:rPr>
      </w:r>
    </w:p>
    <w:p>
      <w:pPr>
        <w:pStyle w:val="style0"/>
        <w:shd w:fill="FFFFFF" w:val="clear"/>
        <w:spacing w:after="0" w:before="0" w:line="100" w:lineRule="atLeast"/>
        <w:ind w:hanging="720" w:left="0" w:right="0"/>
        <w:contextualSpacing w:val="false"/>
        <w:jc w:val="center"/>
        <w:textAlignment w:val="baseline"/>
        <w:rPr>
          <w:rFonts w:ascii="Times New Roman" w:cs="Times New Roman" w:eastAsia="Times New Roman" w:hAnsi="Times New Roman"/>
          <w:b/>
          <w:bCs/>
          <w:color w:val="040404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40404"/>
          <w:sz w:val="24"/>
          <w:szCs w:val="24"/>
          <w:lang w:eastAsia="ru-RU"/>
        </w:rPr>
        <w:t>9.</w:t>
      </w: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  <w:t>                </w:t>
      </w:r>
      <w:r>
        <w:rPr>
          <w:rFonts w:ascii="Times New Roman" w:cs="Times New Roman" w:eastAsia="Times New Roman" w:hAnsi="Times New Roman"/>
          <w:b/>
          <w:bCs/>
          <w:color w:val="040404"/>
          <w:sz w:val="24"/>
          <w:szCs w:val="24"/>
          <w:lang w:eastAsia="ru-RU"/>
        </w:rPr>
        <w:t>ПРАВИЛА ПОЖАРНОЙ БЕЗОПАСНОСТИ</w:t>
      </w:r>
    </w:p>
    <w:p>
      <w:pPr>
        <w:pStyle w:val="style0"/>
        <w:shd w:fill="FFFFFF" w:val="clear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40404"/>
          <w:sz w:val="24"/>
          <w:szCs w:val="24"/>
          <w:lang w:eastAsia="ru-RU"/>
        </w:rPr>
        <w:t> 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textAlignment w:val="baselin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9.1. Все лица, находящиеся в поселке обязаны: </w:t>
      </w:r>
    </w:p>
    <w:p>
      <w:pPr>
        <w:pStyle w:val="style29"/>
        <w:numPr>
          <w:ilvl w:val="0"/>
          <w:numId w:val="5"/>
        </w:numPr>
        <w:shd w:fill="FFFFFF" w:val="clear"/>
        <w:spacing w:after="0" w:before="0" w:line="100" w:lineRule="atLeast"/>
        <w:ind w:hanging="360" w:left="0" w:right="0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соблюдать требования пожарной безопасности на общих территориях , а также на территориях частной собственности; </w:t>
      </w:r>
    </w:p>
    <w:p>
      <w:pPr>
        <w:pStyle w:val="style29"/>
        <w:numPr>
          <w:ilvl w:val="0"/>
          <w:numId w:val="5"/>
        </w:numPr>
        <w:shd w:fill="FFFFFF" w:val="clear"/>
        <w:spacing w:after="0" w:before="0" w:line="100" w:lineRule="atLeast"/>
        <w:ind w:hanging="360" w:left="0" w:right="0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соблюдать меры предосторожности при пользовании электроприборами, предметами бытовой химии, проведении работ с легковоспламеняющимися (далее по тексту – «ЛВЖ») и горючими жидкостями (далее по тексту – «ГЖ»), другими опасными в пожарном отношении веществами, материалами и оборудованием. 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textAlignment w:val="baselin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9.2. В случае обнаружения очага возгорания, пожара сообщить об этом Администрации и/или Службе охраны, а также в подразделение пожарной охраны и принять возможные меры к спасению людей, имущества и ликвидации пожара. 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textAlignment w:val="baselin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9.3. На территории КП запрещается: </w:t>
      </w:r>
    </w:p>
    <w:p>
      <w:pPr>
        <w:pStyle w:val="style29"/>
        <w:numPr>
          <w:ilvl w:val="0"/>
          <w:numId w:val="6"/>
        </w:numPr>
        <w:shd w:fill="FFFFFF" w:val="clear"/>
        <w:spacing w:after="0" w:before="0" w:line="100" w:lineRule="atLeast"/>
        <w:ind w:hanging="360" w:left="0" w:right="0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хранение ЛВЖ и ГЖ, пороха, взрывчатых веществ, баллонов с газами, и других взрывопожароопасных веществ и материалов, кроме случаев, оговоренных в действующих нормативных документах и согласованных с Администрацией; 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textAlignment w:val="baselin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9.4. При эксплуатации действующих электроустановок запрещается: </w:t>
      </w:r>
    </w:p>
    <w:p>
      <w:pPr>
        <w:pStyle w:val="style29"/>
        <w:numPr>
          <w:ilvl w:val="0"/>
          <w:numId w:val="7"/>
        </w:numPr>
        <w:shd w:fill="FFFFFF" w:val="clear"/>
        <w:spacing w:after="0" w:before="0" w:line="100" w:lineRule="atLeast"/>
        <w:ind w:hanging="360" w:left="0" w:right="0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приемники  электрической энергии (электроприемники) в условиях, не соответствующих требованиям инструкций организаций-изготовителей, или приемники, имеющие неисправности, которые в соответствии с инструкцией по эксплуатации могут привести к пожару, а также эксплуатировать электропровода и кабели с поврежденной или потерявшей защитные свойства изоляцией, пользоваться поврежденными розетками, рубильниками, другими электроустановочными изделиями; </w:t>
      </w:r>
    </w:p>
    <w:p>
      <w:pPr>
        <w:pStyle w:val="style29"/>
        <w:numPr>
          <w:ilvl w:val="0"/>
          <w:numId w:val="7"/>
        </w:numPr>
        <w:shd w:fill="FFFFFF" w:val="clear"/>
        <w:spacing w:after="0" w:before="0" w:line="100" w:lineRule="atLeast"/>
        <w:ind w:hanging="360" w:left="0" w:right="0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пользоваться электроутюгами, электроплитками, электрочайниками и другими электронагревательными приборами, не имеющими устройств тепловой защиты. 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textAlignment w:val="baselin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9.5. При обнаружении очага возгорания, пожара или признаков горения (задымление, запах гари, повышение температуры ит.п.) Собственник, или его ответственное лицо, обязан: </w:t>
      </w:r>
    </w:p>
    <w:p>
      <w:pPr>
        <w:pStyle w:val="style29"/>
        <w:numPr>
          <w:ilvl w:val="0"/>
          <w:numId w:val="8"/>
        </w:numPr>
        <w:shd w:fill="FFFFFF" w:val="clear"/>
        <w:spacing w:after="0" w:before="0" w:line="100" w:lineRule="atLeast"/>
        <w:ind w:hanging="360" w:left="0" w:right="0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незамедлительно уведомить об этом Администрацию и охрану поселка, известить по телефону пожарную охрану (при этом необходимо назвать адрес, место возникновения пожара, а также сообщить свои Ф.И.О. , и принадлежность к объекту); </w:t>
      </w:r>
    </w:p>
    <w:p>
      <w:pPr>
        <w:pStyle w:val="style29"/>
        <w:numPr>
          <w:ilvl w:val="0"/>
          <w:numId w:val="8"/>
        </w:numPr>
        <w:shd w:fill="FFFFFF" w:val="clear"/>
        <w:spacing w:after="0" w:before="0" w:line="100" w:lineRule="atLeast"/>
        <w:ind w:hanging="360" w:left="0" w:right="0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принять по возможности меры по эвакуации людей, тушению пожара и сохранности материальных ценностей. </w:t>
      </w:r>
    </w:p>
    <w:p>
      <w:pPr>
        <w:pStyle w:val="style29"/>
        <w:numPr>
          <w:ilvl w:val="0"/>
          <w:numId w:val="8"/>
        </w:numPr>
        <w:shd w:fill="FFFFFF" w:val="clear"/>
        <w:spacing w:after="0" w:before="0" w:line="100" w:lineRule="atLeast"/>
        <w:ind w:hanging="360" w:left="0" w:right="0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сотрудники Собственника, назначенные ответственными за обеспечение  пожарной безопасности, по прибытии к месту пожара обязаны сообщить о возникновении пожара в пожарную охрану, поставить в известность Администрацию и дежурные службы.</w:t>
      </w:r>
    </w:p>
    <w:p>
      <w:pPr>
        <w:pStyle w:val="style29"/>
        <w:numPr>
          <w:ilvl w:val="0"/>
          <w:numId w:val="8"/>
        </w:numPr>
        <w:shd w:fill="FFFFFF" w:val="clear"/>
        <w:spacing w:after="0" w:before="0" w:line="100" w:lineRule="atLeast"/>
        <w:ind w:hanging="360" w:left="0" w:right="0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возникновения/существования угрозы жизни и здоровья людей немедленно организовать их спасение, используя для этого имеющиеся силы и средства;  </w:t>
      </w:r>
    </w:p>
    <w:p>
      <w:pPr>
        <w:pStyle w:val="style29"/>
        <w:numPr>
          <w:ilvl w:val="0"/>
          <w:numId w:val="8"/>
        </w:numPr>
        <w:shd w:fill="FFFFFF" w:val="clear"/>
        <w:spacing w:after="0" w:before="0" w:line="100" w:lineRule="atLeast"/>
        <w:ind w:hanging="360" w:left="0" w:right="0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определить и использовать ближайшее место для подключения к магистральному водопроводу (гидранты). </w:t>
      </w:r>
    </w:p>
    <w:p>
      <w:pPr>
        <w:pStyle w:val="style29"/>
        <w:numPr>
          <w:ilvl w:val="0"/>
          <w:numId w:val="8"/>
        </w:numPr>
        <w:shd w:fill="FFFFFF" w:val="clear"/>
        <w:spacing w:after="0" w:before="0" w:line="100" w:lineRule="atLeast"/>
        <w:ind w:hanging="360" w:left="0" w:right="0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необходимости отключить электроэнергию (за исключением системы противопожарной защиты), остановить работу устройств и оборудования, агрегатов, способствующих развитию пожара и задымления; </w:t>
      </w:r>
    </w:p>
    <w:p>
      <w:pPr>
        <w:pStyle w:val="style29"/>
        <w:numPr>
          <w:ilvl w:val="0"/>
          <w:numId w:val="8"/>
        </w:numPr>
        <w:shd w:fill="FFFFFF" w:val="clear"/>
        <w:spacing w:after="0" w:before="0" w:line="100" w:lineRule="atLeast"/>
        <w:ind w:hanging="360" w:left="0" w:right="0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удалить за пределы опасной зоны всех сотрудников и иных лиц, не участвующих в тушение пожара; </w:t>
      </w:r>
    </w:p>
    <w:p>
      <w:pPr>
        <w:pStyle w:val="style29"/>
        <w:numPr>
          <w:ilvl w:val="0"/>
          <w:numId w:val="8"/>
        </w:numPr>
        <w:shd w:fill="FFFFFF" w:val="clear"/>
        <w:spacing w:after="0" w:before="0" w:line="100" w:lineRule="atLeast"/>
        <w:ind w:hanging="360" w:left="0" w:right="0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осуществлять совместно с Администрацией и Службой охраны общее руководство по тушению пожара до прибытия подразделения пожарной охраны; </w:t>
      </w:r>
    </w:p>
    <w:p>
      <w:pPr>
        <w:pStyle w:val="style29"/>
        <w:numPr>
          <w:ilvl w:val="0"/>
          <w:numId w:val="8"/>
        </w:numPr>
        <w:shd w:fill="FFFFFF" w:val="clear"/>
        <w:spacing w:after="0" w:before="0" w:line="100" w:lineRule="atLeast"/>
        <w:ind w:hanging="360" w:left="0" w:right="0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обеспечить соблюдение требований  безопасности работниками, принимающими участие в тушении пожара; </w:t>
      </w:r>
    </w:p>
    <w:p>
      <w:pPr>
        <w:pStyle w:val="style29"/>
        <w:numPr>
          <w:ilvl w:val="0"/>
          <w:numId w:val="8"/>
        </w:numPr>
        <w:shd w:fill="FFFFFF" w:val="clear"/>
        <w:spacing w:after="0" w:before="0" w:line="100" w:lineRule="atLeast"/>
        <w:ind w:hanging="360" w:left="0" w:right="0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одновременно с тушением пожара организовать эвакуацию и защиту материальных ценностей, расположенных на территории, иных помещениях и зонах общего пользования; </w:t>
      </w:r>
    </w:p>
    <w:p>
      <w:pPr>
        <w:pStyle w:val="style29"/>
        <w:numPr>
          <w:ilvl w:val="0"/>
          <w:numId w:val="8"/>
        </w:numPr>
        <w:shd w:fill="FFFFFF" w:val="clear"/>
        <w:spacing w:after="0" w:before="0" w:line="100" w:lineRule="atLeast"/>
        <w:ind w:hanging="360" w:left="0" w:right="0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организовать совместно с Администрацией встречу подразделения пожарной охраны и оказать помощь в выборе кратчайшего пути для подъезда к очагу пожара; </w:t>
      </w:r>
    </w:p>
    <w:p>
      <w:pPr>
        <w:pStyle w:val="style29"/>
        <w:numPr>
          <w:ilvl w:val="0"/>
          <w:numId w:val="8"/>
        </w:numPr>
        <w:shd w:fill="FFFFFF" w:val="clear"/>
        <w:spacing w:after="0" w:before="0" w:line="100" w:lineRule="atLeast"/>
        <w:ind w:hanging="360" w:left="0" w:right="0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сообщать подразделениям пожарной охраны, привлекаемым для тушения пожара  и проведения связанных с ними первоочередных аварийно-спасательных работ, сведения о хранящихся на объекте опасных (взрывоопасных), взрывчатых, сильнодействующих ядовитых веществах, необходимые для обеспечения безопасности личного состава. </w:t>
      </w:r>
    </w:p>
    <w:p>
      <w:pPr>
        <w:pStyle w:val="style0"/>
        <w:shd w:fill="FFFFFF" w:val="clear"/>
        <w:spacing w:after="0" w:before="0" w:line="100" w:lineRule="atLeast"/>
        <w:ind w:firstLine="709" w:left="0" w:right="0"/>
        <w:contextualSpacing w:val="false"/>
        <w:jc w:val="both"/>
        <w:textAlignment w:val="baseline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9.6. Собственнику и его сотрудникам запрещается на территории поселка: </w:t>
      </w:r>
    </w:p>
    <w:p>
      <w:pPr>
        <w:pStyle w:val="style29"/>
        <w:numPr>
          <w:ilvl w:val="0"/>
          <w:numId w:val="9"/>
        </w:numPr>
        <w:shd w:fill="FFFFFF" w:val="clear"/>
        <w:spacing w:after="0" w:before="0" w:line="100" w:lineRule="atLeast"/>
        <w:ind w:hanging="360" w:left="0" w:right="0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загромождать выездные ворота и проезды; </w:t>
      </w:r>
    </w:p>
    <w:p>
      <w:pPr>
        <w:pStyle w:val="style29"/>
        <w:numPr>
          <w:ilvl w:val="0"/>
          <w:numId w:val="9"/>
        </w:numPr>
        <w:shd w:fill="FFFFFF" w:val="clear"/>
        <w:spacing w:after="0" w:before="0" w:line="100" w:lineRule="atLeast"/>
        <w:ind w:hanging="360" w:left="0" w:right="0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нахождение транспортных средств с открытыми горловинами топливных баков, или наличии течи горючего и масла;</w:t>
      </w:r>
    </w:p>
    <w:p>
      <w:pPr>
        <w:pStyle w:val="style29"/>
        <w:numPr>
          <w:ilvl w:val="0"/>
          <w:numId w:val="9"/>
        </w:numPr>
        <w:shd w:fill="FFFFFF" w:val="clear"/>
        <w:spacing w:after="0" w:before="0" w:line="100" w:lineRule="atLeast"/>
        <w:ind w:hanging="360" w:left="0" w:right="0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заправлять транспортные средства горючим и сливать из них топливо; </w:t>
      </w:r>
    </w:p>
    <w:p>
      <w:pPr>
        <w:pStyle w:val="style29"/>
        <w:numPr>
          <w:ilvl w:val="0"/>
          <w:numId w:val="9"/>
        </w:numPr>
        <w:shd w:fill="FFFFFF" w:val="clear"/>
        <w:spacing w:after="0" w:before="0" w:line="100" w:lineRule="atLeast"/>
        <w:ind w:hanging="360" w:left="0" w:right="0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хранить тару из-под горючего, масло, а также горючее и масла; </w:t>
      </w:r>
    </w:p>
    <w:p>
      <w:pPr>
        <w:pStyle w:val="style29"/>
        <w:numPr>
          <w:ilvl w:val="0"/>
          <w:numId w:val="9"/>
        </w:numPr>
        <w:shd w:fill="FFFFFF" w:val="clear"/>
        <w:spacing w:after="0" w:before="0" w:line="100" w:lineRule="atLeast"/>
        <w:ind w:hanging="360" w:left="0" w:right="0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подогревать двигатель открытым огнем (костры, факелы, паяльные лампы), пользоваться открытыми источниками огня для освещения;</w:t>
      </w:r>
    </w:p>
    <w:p>
      <w:pPr>
        <w:pStyle w:val="style29"/>
        <w:numPr>
          <w:ilvl w:val="0"/>
          <w:numId w:val="9"/>
        </w:numPr>
        <w:shd w:fill="FFFFFF" w:val="clear"/>
        <w:spacing w:after="0" w:before="0" w:line="100" w:lineRule="atLeast"/>
        <w:ind w:hanging="360" w:left="0" w:right="0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нахождение транспортных средств, предназначенных для перевозки легковоспламеняющихся жидкостей, горючих жидкостей и горючих газов;</w:t>
      </w:r>
    </w:p>
    <w:p>
      <w:pPr>
        <w:pStyle w:val="style29"/>
        <w:numPr>
          <w:ilvl w:val="0"/>
          <w:numId w:val="9"/>
        </w:numPr>
        <w:shd w:fill="FFFFFF" w:val="clear"/>
        <w:spacing w:after="0" w:before="0" w:line="100" w:lineRule="atLeast"/>
        <w:ind w:hanging="360" w:left="0" w:right="0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сжигать отходы и тару;</w:t>
      </w:r>
    </w:p>
    <w:p>
      <w:pPr>
        <w:pStyle w:val="style29"/>
        <w:numPr>
          <w:ilvl w:val="0"/>
          <w:numId w:val="9"/>
        </w:numPr>
        <w:shd w:fill="FFFFFF" w:val="clear"/>
        <w:spacing w:after="0" w:before="0" w:line="100" w:lineRule="atLeast"/>
        <w:ind w:hanging="360" w:left="0" w:right="0"/>
        <w:contextualSpacing/>
        <w:jc w:val="both"/>
        <w:textAlignment w:val="baseline"/>
        <w:rPr>
          <w:rFonts w:ascii="Times New Roman" w:eastAsia="Times New Roman" w:hAnsi="Times New Roman"/>
          <w:color w:val="04040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устраивать свалки горючих и других отходов</w:t>
      </w:r>
      <w:r>
        <w:rPr>
          <w:rFonts w:ascii="Times New Roman" w:eastAsia="Times New Roman" w:hAnsi="Times New Roman"/>
          <w:color w:val="040404"/>
          <w:sz w:val="24"/>
          <w:szCs w:val="24"/>
          <w:lang w:eastAsia="ru-RU"/>
        </w:rPr>
        <w:t>.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contextualSpacing w:val="false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10.  ОТВЕТСТВЕННОСТЬ НАРУШИТЕЛЕЙ ПРАВИЛ ПРОЖИВАНИЯ И ЭКСПЛУАТАЦИИ КОТТЕДЖНОГО ПОСЕЛКА </w:t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10.1. Санкции и штрафы за нарушения настоящих правил и причинение ущерба общему имуществу устанавливаются Общим Собранием.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10.2. В случае несоблюдения настоящих Правил или причинения ущерба общему имуществу, Административный орган (Правление) имеет право применять санкции и штрафы к Собственникам,  на которых лежит ответственность за нарушение Правил ими лично, либо лицами, являющимися его родственниками, гостями, помощниками по дому, подрядчиками и их сотрудниками.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10.3. Факт несоблюдения настоящих Правил или причинения ущерба общему имуществу оформляется Актом регистрации нарушения Правлением ЖСК с указанием даты и времени совершения нарушения, а так же подтверждением нарушения подписью свидетеля или ссылкой  на данные камер видео наблюдения.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10.4. </w:t>
      </w:r>
      <w:r>
        <w:rPr>
          <w:rFonts w:ascii="Times New Roman" w:cs="Times New Roman" w:hAnsi="Times New Roman"/>
          <w:bCs/>
          <w:sz w:val="24"/>
          <w:szCs w:val="24"/>
        </w:rPr>
        <w:t xml:space="preserve">В случае нарушения требований, установленных настоящими правилами, Собственник обязан устранить допущенное нарушение за счет собственных сил в недельный срок с момента их выявления.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10</w:t>
      </w:r>
      <w:r>
        <w:rPr>
          <w:rFonts w:ascii="Times New Roman" w:cs="Times New Roman" w:hAnsi="Times New Roman"/>
          <w:bCs/>
          <w:sz w:val="24"/>
          <w:szCs w:val="24"/>
        </w:rPr>
        <w:t xml:space="preserve">.5. В случае если Собственником участка не будут устранены нарушения в недельный срок, Правление собственными силами принимают меры к устранению нарушений. 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10</w:t>
      </w:r>
      <w:r>
        <w:rPr>
          <w:rFonts w:ascii="Times New Roman" w:cs="Times New Roman" w:hAnsi="Times New Roman"/>
          <w:bCs/>
          <w:sz w:val="24"/>
          <w:szCs w:val="24"/>
        </w:rPr>
        <w:t>.6. При устранении нарушения Сервисной Компанией, Собственник обязан возместить расходы, понесенные при устранении нарушения.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10.7. Оплата возмещения расходов или суммы штрафа производится Пользователем путем перечисления денежных средств на расчетный счет ЖСК (ТСН).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10.8.  Средства,  полученные Кооперативом в результате наложения штрафных санкций, направляются на благоустройство территории Поселка или в специальный фонд проведения ремонтных работ на территории Поселка. 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10.9.  При наложении надзорными органами штрафных санкций за нарушения настоящих Правил,  допущенные по вине Пользователей  (собственников, подрядчиков или нанимателей)  и не реагирующих на указания органов управления,  штрафы выставляются Собственнику через Суд в соответствии с законодательством Российской Федерации.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10.10. Правление ЖСК (ТСН), в рамках своей компетенции, предусмотренной действующим законодательством, Уставом и решениями общего Собрания, осуществляет общий контроль за соблюдением Правил и принимает меры, направленные на предупреждение нарушений Правил или на устранение нарушений.  Повседневный контроль за соблюдением Правил и обязанность пресечения нарушения таковых возлагается на должностных лиц Администрации (Председателя Правления) или сотрудников службы охраны поселка.</w:t>
      </w:r>
    </w:p>
    <w:p>
      <w:pPr>
        <w:pStyle w:val="style0"/>
        <w:spacing w:after="0" w:before="0" w:line="100" w:lineRule="atLeast"/>
        <w:ind w:firstLine="709" w:left="0" w:right="0"/>
        <w:contextualSpacing w:val="false"/>
        <w:jc w:val="both"/>
        <w:rPr/>
      </w:pPr>
      <w:r>
        <w:rPr/>
      </w:r>
    </w:p>
    <w:sectPr>
      <w:type w:val="nextPage"/>
      <w:pgSz w:h="16838" w:w="11906"/>
      <w:pgMar w:bottom="1134" w:footer="0" w:gutter="0" w:header="0" w:left="1134" w:right="707" w:top="113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10">
    <w:lvl w:ilvl="0">
      <w:start w:val="1"/>
      <w:numFmt w:val="decimal"/>
      <w:lvlText w:val="%1."/>
      <w:lvlJc w:val="left"/>
      <w:pPr>
        <w:ind w:hanging="720" w:left="1429"/>
      </w:pPr>
    </w:lvl>
    <w:lvl w:ilvl="1">
      <w:start w:val="1"/>
      <w:numFmt w:val="decimal"/>
      <w:lvlText w:val="%1.%2"/>
      <w:lvlJc w:val="left"/>
      <w:pPr>
        <w:ind w:hanging="660" w:left="1369"/>
      </w:pPr>
    </w:lvl>
    <w:lvl w:ilvl="2">
      <w:start w:val="1"/>
      <w:numFmt w:val="decimal"/>
      <w:lvlText w:val="%1.%2.%3"/>
      <w:lvlJc w:val="left"/>
      <w:pPr>
        <w:ind w:hanging="720" w:left="1429"/>
      </w:pPr>
    </w:lvl>
    <w:lvl w:ilvl="3">
      <w:start w:val="1"/>
      <w:numFmt w:val="decimal"/>
      <w:lvlText w:val="%1.%2.%3.%4"/>
      <w:lvlJc w:val="left"/>
      <w:pPr>
        <w:ind w:hanging="720" w:left="1429"/>
      </w:pPr>
    </w:lvl>
    <w:lvl w:ilvl="4">
      <w:start w:val="1"/>
      <w:numFmt w:val="decimal"/>
      <w:lvlText w:val="%1.%2.%3.%4.%5"/>
      <w:lvlJc w:val="left"/>
      <w:pPr>
        <w:ind w:hanging="1080" w:left="1789"/>
      </w:pPr>
    </w:lvl>
    <w:lvl w:ilvl="5">
      <w:start w:val="1"/>
      <w:numFmt w:val="decimal"/>
      <w:lvlText w:val="%1.%2.%3.%4.%5.%6"/>
      <w:lvlJc w:val="left"/>
      <w:pPr>
        <w:ind w:hanging="1080" w:left="1789"/>
      </w:pPr>
    </w:lvl>
    <w:lvl w:ilvl="6">
      <w:start w:val="1"/>
      <w:numFmt w:val="decimal"/>
      <w:lvlText w:val="%1.%2.%3.%4.%5.%6.%7"/>
      <w:lvlJc w:val="left"/>
      <w:pPr>
        <w:ind w:hanging="1440" w:left="2149"/>
      </w:pPr>
    </w:lvl>
    <w:lvl w:ilvl="7">
      <w:start w:val="1"/>
      <w:numFmt w:val="decimal"/>
      <w:lvlText w:val="%1.%2.%3.%4.%5.%6.%7.%8"/>
      <w:lvlJc w:val="left"/>
      <w:pPr>
        <w:ind w:hanging="1440" w:left="2149"/>
      </w:pPr>
    </w:lvl>
    <w:lvl w:ilvl="8">
      <w:start w:val="1"/>
      <w:numFmt w:val="decimal"/>
      <w:lvlText w:val="%1.%2.%3.%4.%5.%6.%7.%8.%9"/>
      <w:lvlJc w:val="left"/>
      <w:pPr>
        <w:ind w:hanging="1800" w:left="2509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ru-RU"/>
    </w:rPr>
  </w:style>
  <w:style w:styleId="style2" w:type="paragraph">
    <w:name w:val="Заголовок 2"/>
    <w:basedOn w:val="style0"/>
    <w:next w:val="style2"/>
    <w:pPr>
      <w:spacing w:after="280" w:before="280" w:line="100" w:lineRule="atLeast"/>
      <w:contextualSpacing w:val="false"/>
    </w:pPr>
    <w:rPr>
      <w:rFonts w:ascii="Times New Roman" w:cs="Times New Roman" w:eastAsia="Times New Roman" w:hAnsi="Times New Roman"/>
      <w:b/>
      <w:bCs/>
      <w:sz w:val="36"/>
      <w:szCs w:val="36"/>
      <w:lang w:eastAsia="ru-RU"/>
    </w:rPr>
  </w:style>
  <w:style w:styleId="style15" w:type="character">
    <w:name w:val="Default Paragraph Font"/>
    <w:next w:val="style15"/>
    <w:rPr/>
  </w:style>
  <w:style w:styleId="style16" w:type="character">
    <w:name w:val="Заголовок 2 Знак"/>
    <w:basedOn w:val="style15"/>
    <w:next w:val="style16"/>
    <w:rPr>
      <w:rFonts w:ascii="Times New Roman" w:cs="Times New Roman" w:eastAsia="Times New Roman" w:hAnsi="Times New Roman"/>
      <w:b/>
      <w:bCs/>
      <w:sz w:val="36"/>
      <w:szCs w:val="36"/>
      <w:lang w:eastAsia="ru-RU"/>
    </w:rPr>
  </w:style>
  <w:style w:styleId="style17" w:type="character">
    <w:name w:val="apple-converted-space"/>
    <w:basedOn w:val="style15"/>
    <w:next w:val="style17"/>
    <w:rPr/>
  </w:style>
  <w:style w:styleId="style18" w:type="character">
    <w:name w:val="Выделение жирным"/>
    <w:basedOn w:val="style15"/>
    <w:next w:val="style18"/>
    <w:rPr>
      <w:b/>
      <w:bCs/>
    </w:rPr>
  </w:style>
  <w:style w:styleId="style19" w:type="character">
    <w:name w:val="2"/>
    <w:basedOn w:val="style15"/>
    <w:next w:val="style19"/>
    <w:rPr/>
  </w:style>
  <w:style w:styleId="style20" w:type="character">
    <w:name w:val="1"/>
    <w:basedOn w:val="style15"/>
    <w:next w:val="style20"/>
    <w:rPr/>
  </w:style>
  <w:style w:styleId="style21" w:type="character">
    <w:name w:val="Интернет-ссылка"/>
    <w:basedOn w:val="style15"/>
    <w:next w:val="style21"/>
    <w:rPr>
      <w:color w:val="0000FF"/>
      <w:u w:val="single"/>
      <w:lang w:bidi="zxx-" w:eastAsia="zxx-" w:val="zxx-"/>
    </w:rPr>
  </w:style>
  <w:style w:styleId="style22" w:type="character">
    <w:name w:val="ListLabel 1"/>
    <w:next w:val="style22"/>
    <w:rPr>
      <w:rFonts w:cs="Courier New"/>
    </w:rPr>
  </w:style>
  <w:style w:styleId="style23" w:type="paragraph">
    <w:name w:val="Заголовок"/>
    <w:basedOn w:val="style0"/>
    <w:next w:val="style24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24" w:type="paragraph">
    <w:name w:val="Основной текст"/>
    <w:basedOn w:val="style0"/>
    <w:next w:val="style24"/>
    <w:pPr>
      <w:spacing w:after="120" w:before="0"/>
      <w:contextualSpacing w:val="false"/>
    </w:pPr>
    <w:rPr/>
  </w:style>
  <w:style w:styleId="style25" w:type="paragraph">
    <w:name w:val="Список"/>
    <w:basedOn w:val="style24"/>
    <w:next w:val="style25"/>
    <w:pPr/>
    <w:rPr>
      <w:rFonts w:cs="Mangal"/>
    </w:rPr>
  </w:style>
  <w:style w:styleId="style26" w:type="paragraph">
    <w:name w:val="Название"/>
    <w:basedOn w:val="style0"/>
    <w:next w:val="style26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7" w:type="paragraph">
    <w:name w:val="Указатель"/>
    <w:basedOn w:val="style0"/>
    <w:next w:val="style27"/>
    <w:pPr>
      <w:suppressLineNumbers/>
    </w:pPr>
    <w:rPr>
      <w:rFonts w:cs="Mangal"/>
    </w:rPr>
  </w:style>
  <w:style w:styleId="style28" w:type="paragraph">
    <w:name w:val="Normal (Web)"/>
    <w:basedOn w:val="style0"/>
    <w:next w:val="style28"/>
    <w:pPr>
      <w:spacing w:after="280" w:before="28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style29" w:type="paragraph">
    <w:name w:val="List Paragraph"/>
    <w:basedOn w:val="style0"/>
    <w:next w:val="style29"/>
    <w:pPr>
      <w:spacing w:after="200" w:before="0"/>
      <w:ind w:hanging="0" w:left="720" w:right="0"/>
      <w:contextualSpacing/>
    </w:pPr>
    <w:rPr>
      <w:rFonts w:ascii="Calibri" w:cs="Times New Roman" w:eastAsia="Calibri" w:hAnsi="Calibri"/>
    </w:rPr>
  </w:style>
  <w:style w:styleId="style30" w:type="paragraph">
    <w:name w:val="4"/>
    <w:basedOn w:val="style0"/>
    <w:next w:val="style30"/>
    <w:pPr>
      <w:spacing w:after="280" w:before="28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style31" w:type="paragraph">
    <w:name w:val="21"/>
    <w:basedOn w:val="style0"/>
    <w:next w:val="style31"/>
    <w:pPr>
      <w:spacing w:after="280" w:before="28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style32" w:type="paragraph">
    <w:name w:val="20"/>
    <w:basedOn w:val="style0"/>
    <w:next w:val="style32"/>
    <w:pPr>
      <w:spacing w:after="280" w:before="28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style33" w:type="paragraph">
    <w:name w:val="31"/>
    <w:basedOn w:val="style0"/>
    <w:next w:val="style33"/>
    <w:pPr>
      <w:spacing w:after="280" w:before="280" w:line="100" w:lineRule="atLeast"/>
      <w:contextualSpacing w:val="false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oselok-shato.ru/client/rules/gradostroitelnyi_kodeks_rossiiskoi_federatsii/" TargetMode="External"/><Relationship Id="rId3" Type="http://schemas.openxmlformats.org/officeDocument/2006/relationships/hyperlink" Target="http://www.poselok-shato.ru/client/rules/zemelnyi_kodeks_rossiiskoi_federatsii/" TargetMode="External"/><Relationship Id="rId4" Type="http://schemas.openxmlformats.org/officeDocument/2006/relationships/hyperlink" Target="http://www.poselok-shato.ru/client/rules/vodnyi_kodeks_rossiiskoi_federatsii/" TargetMode="External"/><Relationship Id="rId5" Type="http://schemas.openxmlformats.org/officeDocument/2006/relationships/hyperlink" Target="http://www.poselok-shato.ru/client/rules/sp_55_13330_2011__doma_zhilye_odnokvartirnye_/" TargetMode="External"/><Relationship Id="rId6" Type="http://schemas.openxmlformats.org/officeDocument/2006/relationships/hyperlink" Target="http://www.poselok-shato.ru/client/rules/fz_rf_ot_22_iyulya_2008_g__n_123-fz___tehnicheskii_reglament_o_trebovaniyah_pozharnoi_bezopasnosti__/" TargetMode="External"/><Relationship Id="rId7" Type="http://schemas.openxmlformats.org/officeDocument/2006/relationships/hyperlink" Target="http://www.poselok-shato.ru/client/rules/sp_42_13330_2011__gradostroitelstvo__planirovka_i_zastroika_gorodskih_i_selskih_poselenii_/" TargetMode="External"/><Relationship Id="rId8" Type="http://schemas.openxmlformats.org/officeDocument/2006/relationships/hyperlink" Target="http://www.poselok-shato.ru/client/rules/sp_30-102-99__planirovka_i_zastroika_territorii_maloetazhnogo_zhilischnogo_stroitelstva_/" TargetMode="External"/><Relationship Id="rId9" Type="http://schemas.openxmlformats.org/officeDocument/2006/relationships/hyperlink" Target="http://www.poselok-shato.ru/client/rules/mds_40-2_2000__posobie_po_proektirovaniyu_avtonomnyh_inzhenernyh_sistem_odnokvartirnyh_i_blokirovannyh_zhilyh_domov_/" TargetMode="External"/><Relationship Id="rId10" Type="http://schemas.openxmlformats.org/officeDocument/2006/relationships/hyperlink" Target="http://www.poselok-shato.ru/client/rules/sp_42-101-2003__obschie_polozheniya_po_proektirovaniyu_i_stroitelstvu_gazoraspredelitelnyh_sistem_iz_metallicheskih_i_polietilenovyh_trub_/" TargetMode="External"/><Relationship Id="rId11" Type="http://schemas.openxmlformats.org/officeDocument/2006/relationships/hyperlink" Target="http://www.poselok-shato.ru/client/rules/postanovlenie_pravitelstva_rf_____160_ot_24_02_2009__o_poryadke_ustanovleniya_ohrannyh_zon_obektov_elektrosetevogo_hozyaistva_/" TargetMode="External"/><Relationship Id="rId12" Type="http://schemas.openxmlformats.org/officeDocument/2006/relationships/hyperlink" Target="http://www.poselok-shato.ru/client/rules/fz____257_ot_08_11_2007_goda__ob_avtomobilnyh_dorogah_i_o_dorozhnoi_deyatelnosti_/" TargetMode="Externa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2016-09-06T06:42:00Z</dcterms:created>
  <dc:creator>раз-два</dc:creator>
  <cp:lastModifiedBy>раз-два</cp:lastModifiedBy>
  <dcterms:modified xsi:type="dcterms:W3CDTF">2016-09-06T10:14:00Z</dcterms:modified>
  <cp:revision>24</cp:revision>
</cp:coreProperties>
</file>